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4D" w:rsidRPr="00BD43DC" w:rsidRDefault="00F6094D" w:rsidP="00F6094D">
      <w:pPr>
        <w:spacing w:line="240" w:lineRule="auto"/>
        <w:jc w:val="right"/>
        <w:rPr>
          <w:sz w:val="24"/>
          <w:szCs w:val="24"/>
        </w:rPr>
      </w:pPr>
      <w:r w:rsidRPr="00BD43DC">
        <w:rPr>
          <w:sz w:val="24"/>
          <w:szCs w:val="24"/>
        </w:rPr>
        <w:t>Jae Kyun Kim</w:t>
      </w:r>
    </w:p>
    <w:p w:rsidR="00F6094D" w:rsidRPr="00BD43DC" w:rsidRDefault="00F6094D" w:rsidP="00F6094D">
      <w:pPr>
        <w:spacing w:line="240" w:lineRule="auto"/>
        <w:jc w:val="right"/>
        <w:rPr>
          <w:sz w:val="24"/>
          <w:szCs w:val="24"/>
        </w:rPr>
      </w:pPr>
      <w:r w:rsidRPr="00BD43DC">
        <w:rPr>
          <w:sz w:val="24"/>
          <w:szCs w:val="24"/>
        </w:rPr>
        <w:t>Science 9 H</w:t>
      </w:r>
    </w:p>
    <w:p w:rsidR="00BD43DC" w:rsidRPr="00BD43DC" w:rsidRDefault="00F6094D" w:rsidP="00F6094D">
      <w:pPr>
        <w:spacing w:line="240" w:lineRule="auto"/>
        <w:jc w:val="center"/>
        <w:rPr>
          <w:sz w:val="24"/>
          <w:szCs w:val="24"/>
        </w:rPr>
      </w:pPr>
      <w:r w:rsidRPr="00BD43DC">
        <w:rPr>
          <w:sz w:val="24"/>
          <w:szCs w:val="24"/>
        </w:rPr>
        <w:t>Lab Report</w:t>
      </w:r>
    </w:p>
    <w:p w:rsidR="00842273" w:rsidRDefault="00F6094D" w:rsidP="00F6094D">
      <w:pPr>
        <w:spacing w:line="240" w:lineRule="auto"/>
        <w:jc w:val="both"/>
        <w:rPr>
          <w:sz w:val="24"/>
          <w:szCs w:val="24"/>
          <w:u w:val="single"/>
        </w:rPr>
      </w:pPr>
      <w:r w:rsidRPr="00BD43DC">
        <w:rPr>
          <w:sz w:val="24"/>
          <w:szCs w:val="24"/>
          <w:u w:val="single"/>
        </w:rPr>
        <w:t>The Plan</w:t>
      </w:r>
    </w:p>
    <w:p w:rsidR="00F6094D" w:rsidRDefault="00F6094D" w:rsidP="00F6094D">
      <w:pPr>
        <w:spacing w:line="240" w:lineRule="auto"/>
        <w:jc w:val="both"/>
        <w:rPr>
          <w:rFonts w:eastAsia="Batang" w:hint="eastAsia"/>
          <w:sz w:val="24"/>
          <w:szCs w:val="24"/>
          <w:lang w:eastAsia="ko-KR"/>
        </w:rPr>
      </w:pPr>
      <w:r w:rsidRPr="00BD43DC">
        <w:rPr>
          <w:sz w:val="24"/>
          <w:szCs w:val="24"/>
        </w:rPr>
        <w:t xml:space="preserve">The plan was to change American pennies into gold plated pennies through various procedures. </w:t>
      </w:r>
      <w:r w:rsidR="00981A35" w:rsidRPr="00BD43DC">
        <w:rPr>
          <w:sz w:val="24"/>
          <w:szCs w:val="24"/>
        </w:rPr>
        <w:t>We chose to do this because it sounded interesting to change the appearance of pennies so that they look like gold.  The method that we used was to first put the penny in a 3M solution of sodium hydroxide w</w:t>
      </w:r>
      <w:r w:rsidR="00BD43DC" w:rsidRPr="00BD43DC">
        <w:rPr>
          <w:sz w:val="24"/>
          <w:szCs w:val="24"/>
        </w:rPr>
        <w:t xml:space="preserve">ith zinc in it. Then we would heat it until it is near boiling. This turns the penny in to silver and then we would heat it for a short amount of time until the surface of the penny turns into a gold color. </w:t>
      </w:r>
    </w:p>
    <w:p w:rsidR="00B87BEE" w:rsidRPr="00B87BEE" w:rsidRDefault="00B87BEE" w:rsidP="00F6094D">
      <w:pPr>
        <w:spacing w:line="240" w:lineRule="auto"/>
        <w:jc w:val="both"/>
        <w:rPr>
          <w:rFonts w:eastAsia="Batang" w:hint="eastAsia"/>
          <w:sz w:val="24"/>
          <w:szCs w:val="24"/>
          <w:lang w:eastAsia="ko-KR"/>
        </w:rPr>
      </w:pPr>
    </w:p>
    <w:p w:rsidR="00842273" w:rsidRDefault="00BD43DC" w:rsidP="00842273">
      <w:pPr>
        <w:spacing w:line="240" w:lineRule="auto"/>
        <w:jc w:val="both"/>
        <w:rPr>
          <w:sz w:val="24"/>
          <w:szCs w:val="24"/>
          <w:u w:val="single"/>
        </w:rPr>
      </w:pPr>
      <w:r w:rsidRPr="00BD43DC">
        <w:rPr>
          <w:sz w:val="24"/>
          <w:szCs w:val="24"/>
          <w:u w:val="single"/>
        </w:rPr>
        <w:t>The Resu</w:t>
      </w:r>
      <w:r w:rsidR="00842273">
        <w:rPr>
          <w:sz w:val="24"/>
          <w:szCs w:val="24"/>
          <w:u w:val="single"/>
        </w:rPr>
        <w:t>lts</w:t>
      </w:r>
    </w:p>
    <w:p w:rsidR="00842273" w:rsidRPr="00842273" w:rsidRDefault="00842273" w:rsidP="00842273">
      <w:pPr>
        <w:pStyle w:val="ListParagraph"/>
        <w:numPr>
          <w:ilvl w:val="0"/>
          <w:numId w:val="2"/>
        </w:numPr>
        <w:spacing w:line="240" w:lineRule="auto"/>
        <w:jc w:val="both"/>
        <w:rPr>
          <w:sz w:val="24"/>
          <w:szCs w:val="24"/>
          <w:u w:val="single"/>
        </w:rPr>
      </w:pPr>
      <w:r w:rsidRPr="00842273">
        <w:rPr>
          <w:sz w:val="24"/>
          <w:szCs w:val="24"/>
        </w:rPr>
        <w:t>Qualitative Data</w:t>
      </w:r>
      <w:r w:rsidR="00667106">
        <w:rPr>
          <w:sz w:val="24"/>
          <w:szCs w:val="24"/>
        </w:rPr>
        <w:t xml:space="preserve"> (Observations)</w:t>
      </w:r>
    </w:p>
    <w:p w:rsidR="00667106" w:rsidRPr="00667106" w:rsidRDefault="00842273" w:rsidP="00667106">
      <w:pPr>
        <w:pStyle w:val="ListParagraph"/>
        <w:numPr>
          <w:ilvl w:val="1"/>
          <w:numId w:val="2"/>
        </w:numPr>
        <w:spacing w:line="240" w:lineRule="auto"/>
        <w:jc w:val="both"/>
        <w:rPr>
          <w:sz w:val="24"/>
          <w:szCs w:val="24"/>
          <w:u w:val="single"/>
        </w:rPr>
      </w:pPr>
      <w:r>
        <w:rPr>
          <w:sz w:val="24"/>
          <w:szCs w:val="24"/>
        </w:rPr>
        <w:t>Changing the penny int</w:t>
      </w:r>
      <w:r w:rsidRPr="00842273">
        <w:rPr>
          <w:sz w:val="24"/>
          <w:szCs w:val="24"/>
        </w:rPr>
        <w:t>o a silver</w:t>
      </w:r>
      <w:r w:rsidR="00A22284">
        <w:rPr>
          <w:sz w:val="24"/>
          <w:szCs w:val="24"/>
        </w:rPr>
        <w:t xml:space="preserve"> colored</w:t>
      </w:r>
      <w:r w:rsidRPr="00842273">
        <w:rPr>
          <w:sz w:val="24"/>
          <w:szCs w:val="24"/>
        </w:rPr>
        <w:t xml:space="preserve"> penn</w:t>
      </w:r>
      <w:r>
        <w:rPr>
          <w:sz w:val="24"/>
          <w:szCs w:val="24"/>
        </w:rPr>
        <w:t>y</w:t>
      </w:r>
    </w:p>
    <w:p w:rsidR="00667106" w:rsidRPr="00667106" w:rsidRDefault="00667106" w:rsidP="00667106">
      <w:pPr>
        <w:pStyle w:val="ListParagraph"/>
        <w:spacing w:line="240" w:lineRule="auto"/>
        <w:ind w:left="1440"/>
        <w:jc w:val="both"/>
        <w:rPr>
          <w:sz w:val="24"/>
          <w:szCs w:val="24"/>
        </w:rPr>
      </w:pPr>
      <w:r>
        <w:rPr>
          <w:sz w:val="24"/>
          <w:szCs w:val="24"/>
        </w:rPr>
        <w:t xml:space="preserve">The sodium hydroxide and zinc seem to react when they are heated together and this makes the color of the penny silver. </w:t>
      </w:r>
      <w:r w:rsidR="00350180">
        <w:rPr>
          <w:sz w:val="24"/>
          <w:szCs w:val="24"/>
        </w:rPr>
        <w:t xml:space="preserve">Also, when there was more zinc in the solution, the penny reacted quicker. </w:t>
      </w:r>
    </w:p>
    <w:p w:rsidR="00A22284" w:rsidRPr="00B87BEE" w:rsidRDefault="00A22284" w:rsidP="00A22284">
      <w:pPr>
        <w:pStyle w:val="ListParagraph"/>
        <w:numPr>
          <w:ilvl w:val="1"/>
          <w:numId w:val="2"/>
        </w:numPr>
        <w:spacing w:line="240" w:lineRule="auto"/>
        <w:jc w:val="both"/>
        <w:rPr>
          <w:rFonts w:hint="eastAsia"/>
          <w:sz w:val="24"/>
          <w:szCs w:val="24"/>
        </w:rPr>
      </w:pPr>
      <w:r>
        <w:rPr>
          <w:sz w:val="24"/>
          <w:szCs w:val="24"/>
        </w:rPr>
        <w:t>Changing the silver colored penny into a gold color penny</w:t>
      </w:r>
    </w:p>
    <w:p w:rsidR="00F279BF" w:rsidRDefault="00B87BEE" w:rsidP="00F279BF">
      <w:pPr>
        <w:pStyle w:val="ListParagraph"/>
        <w:spacing w:line="240" w:lineRule="auto"/>
        <w:ind w:left="1440"/>
        <w:jc w:val="both"/>
        <w:rPr>
          <w:rFonts w:eastAsia="Batang" w:hint="eastAsia"/>
          <w:sz w:val="24"/>
          <w:szCs w:val="24"/>
          <w:lang w:eastAsia="ko-KR"/>
        </w:rPr>
      </w:pPr>
      <w:r>
        <w:rPr>
          <w:rFonts w:eastAsia="Batang" w:hint="eastAsia"/>
          <w:sz w:val="24"/>
          <w:szCs w:val="24"/>
          <w:lang w:eastAsia="ko-KR"/>
        </w:rPr>
        <w:t>Burning the coin too long makes it lose it</w:t>
      </w:r>
      <w:r>
        <w:rPr>
          <w:rFonts w:eastAsia="Batang"/>
          <w:sz w:val="24"/>
          <w:szCs w:val="24"/>
          <w:lang w:eastAsia="ko-KR"/>
        </w:rPr>
        <w:t xml:space="preserve">s gold color and turns into a dark brown color. </w:t>
      </w:r>
      <w:r>
        <w:rPr>
          <w:rFonts w:eastAsia="Batang" w:hint="eastAsia"/>
          <w:sz w:val="24"/>
          <w:szCs w:val="24"/>
          <w:lang w:eastAsia="ko-KR"/>
        </w:rPr>
        <w:t xml:space="preserve"> Also, when the coin has a gold color to it, the color changes as time pass. It may first seem like gold, but later changes into becoming a bright yellow-gold color. This seems to happen as it cools down or is left with the air surrounding it.   </w:t>
      </w:r>
    </w:p>
    <w:p w:rsidR="00F279BF" w:rsidRDefault="00F279BF" w:rsidP="00F279BF">
      <w:pPr>
        <w:pStyle w:val="ListParagraph"/>
        <w:spacing w:line="240" w:lineRule="auto"/>
        <w:ind w:left="1440"/>
        <w:jc w:val="both"/>
        <w:rPr>
          <w:rFonts w:eastAsia="Batang" w:hint="eastAsia"/>
          <w:sz w:val="24"/>
          <w:szCs w:val="24"/>
          <w:lang w:eastAsia="ko-KR"/>
        </w:rPr>
      </w:pPr>
    </w:p>
    <w:p w:rsidR="005023F4" w:rsidRPr="005023F4" w:rsidRDefault="005023F4" w:rsidP="005023F4">
      <w:pPr>
        <w:pStyle w:val="ListParagraph"/>
        <w:numPr>
          <w:ilvl w:val="0"/>
          <w:numId w:val="2"/>
        </w:numPr>
        <w:spacing w:line="240" w:lineRule="auto"/>
        <w:jc w:val="both"/>
        <w:rPr>
          <w:rFonts w:eastAsia="Batang" w:hint="eastAsia"/>
          <w:sz w:val="24"/>
          <w:szCs w:val="24"/>
          <w:lang w:eastAsia="ko-KR"/>
        </w:rPr>
      </w:pPr>
      <w:r>
        <w:rPr>
          <w:rFonts w:eastAsia="Batang" w:hint="eastAsia"/>
          <w:sz w:val="24"/>
          <w:szCs w:val="24"/>
          <w:lang w:eastAsia="ko-KR"/>
        </w:rPr>
        <w:t>No Quantitative Data</w:t>
      </w:r>
    </w:p>
    <w:p w:rsidR="00667106" w:rsidRPr="00F279BF" w:rsidRDefault="00667106" w:rsidP="00F279BF">
      <w:pPr>
        <w:spacing w:line="240" w:lineRule="auto"/>
        <w:rPr>
          <w:rFonts w:eastAsia="Batang"/>
          <w:sz w:val="24"/>
          <w:szCs w:val="24"/>
          <w:lang w:eastAsia="ko-KR"/>
        </w:rPr>
      </w:pPr>
      <w:r w:rsidRPr="00F279BF">
        <w:rPr>
          <w:sz w:val="24"/>
          <w:szCs w:val="24"/>
          <w:u w:val="single"/>
        </w:rPr>
        <w:t>Science concepts and ideas</w:t>
      </w:r>
    </w:p>
    <w:p w:rsidR="00B87BEE" w:rsidRDefault="00F279BF" w:rsidP="00B87BEE">
      <w:pPr>
        <w:keepNext/>
        <w:spacing w:line="240" w:lineRule="auto"/>
        <w:jc w:val="both"/>
      </w:pPr>
      <w:r>
        <w:rPr>
          <w:noProof/>
        </w:rPr>
        <w:drawing>
          <wp:anchor distT="0" distB="0" distL="114300" distR="114300" simplePos="0" relativeHeight="251667456" behindDoc="0" locked="0" layoutInCell="1" allowOverlap="1">
            <wp:simplePos x="0" y="0"/>
            <wp:positionH relativeFrom="column">
              <wp:posOffset>4648200</wp:posOffset>
            </wp:positionH>
            <wp:positionV relativeFrom="paragraph">
              <wp:posOffset>280035</wp:posOffset>
            </wp:positionV>
            <wp:extent cx="1857375" cy="12382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1857375" cy="1238250"/>
                    </a:xfrm>
                    <a:prstGeom prst="rect">
                      <a:avLst/>
                    </a:prstGeom>
                    <a:noFill/>
                    <a:ln w="9525">
                      <a:noFill/>
                      <a:miter lim="800000"/>
                      <a:headEnd/>
                      <a:tailEnd/>
                    </a:ln>
                  </pic:spPr>
                </pic:pic>
              </a:graphicData>
            </a:graphic>
          </wp:anchor>
        </w:drawing>
      </w:r>
      <w:r w:rsidR="00B87BEE">
        <w:rPr>
          <w:noProof/>
        </w:rPr>
        <w:drawing>
          <wp:anchor distT="0" distB="0" distL="114300" distR="114300" simplePos="0" relativeHeight="251659264" behindDoc="0" locked="0" layoutInCell="1" allowOverlap="1">
            <wp:simplePos x="0" y="0"/>
            <wp:positionH relativeFrom="column">
              <wp:posOffset>-276225</wp:posOffset>
            </wp:positionH>
            <wp:positionV relativeFrom="paragraph">
              <wp:posOffset>56515</wp:posOffset>
            </wp:positionV>
            <wp:extent cx="1371600" cy="1857375"/>
            <wp:effectExtent l="19050" t="0" r="0" b="0"/>
            <wp:wrapSquare wrapText="bothSides"/>
            <wp:docPr id="10" name="Picture 10"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1"/>
                    <pic:cNvPicPr>
                      <a:picLocks noChangeAspect="1" noChangeArrowheads="1"/>
                    </pic:cNvPicPr>
                  </pic:nvPicPr>
                  <pic:blipFill>
                    <a:blip r:embed="rId7"/>
                    <a:srcRect/>
                    <a:stretch>
                      <a:fillRect/>
                    </a:stretch>
                  </pic:blipFill>
                  <pic:spPr bwMode="auto">
                    <a:xfrm>
                      <a:off x="0" y="0"/>
                      <a:ext cx="1371600" cy="1857375"/>
                    </a:xfrm>
                    <a:prstGeom prst="rect">
                      <a:avLst/>
                    </a:prstGeom>
                    <a:noFill/>
                    <a:ln w="9525">
                      <a:noFill/>
                      <a:miter lim="800000"/>
                      <a:headEnd/>
                      <a:tailEnd/>
                    </a:ln>
                  </pic:spPr>
                </pic:pic>
              </a:graphicData>
            </a:graphic>
          </wp:anchor>
        </w:drawing>
      </w:r>
      <w:r w:rsidR="00B87BEE">
        <w:rPr>
          <w:noProof/>
        </w:rPr>
        <w:pict>
          <v:shapetype id="_x0000_t202" coordsize="21600,21600" o:spt="202" path="m,l,21600r21600,l21600,xe">
            <v:stroke joinstyle="miter"/>
            <v:path gradientshapeok="t" o:connecttype="rect"/>
          </v:shapetype>
          <v:shape id="_x0000_s1026" type="#_x0000_t202" style="position:absolute;left:0;text-align:left;margin-left:-13.5pt;margin-top:167.5pt;width:108pt;height:.05pt;z-index:251662336;mso-position-horizontal-relative:text;mso-position-vertical-relative:text" stroked="f">
            <v:textbox style="mso-fit-shape-to-text:t" inset="0,0,0,0">
              <w:txbxContent>
                <w:p w:rsidR="00B87BEE" w:rsidRDefault="00B87BEE" w:rsidP="00B87BEE">
                  <w:pPr>
                    <w:pStyle w:val="Caption"/>
                    <w:rPr>
                      <w:noProof/>
                    </w:rPr>
                  </w:pPr>
                  <w:r>
                    <w:t xml:space="preserve">Figure </w:t>
                  </w:r>
                  <w:fldSimple w:instr=" SEQ Figure \* ARABIC ">
                    <w:r w:rsidR="00F279BF">
                      <w:rPr>
                        <w:noProof/>
                      </w:rPr>
                      <w:t>1</w:t>
                    </w:r>
                  </w:fldSimple>
                  <w:r>
                    <w:rPr>
                      <w:rFonts w:eastAsia="Batang" w:hint="eastAsia"/>
                      <w:lang w:eastAsia="ko-KR"/>
                    </w:rPr>
                    <w:t xml:space="preserve"> Galvanized coin being heated</w:t>
                  </w:r>
                </w:p>
              </w:txbxContent>
            </v:textbox>
            <w10:wrap type="square"/>
          </v:shape>
        </w:pict>
      </w:r>
    </w:p>
    <w:p w:rsidR="00667106" w:rsidRPr="00F279BF" w:rsidRDefault="00F279BF" w:rsidP="00667106">
      <w:pPr>
        <w:spacing w:line="240" w:lineRule="auto"/>
        <w:jc w:val="both"/>
        <w:rPr>
          <w:rFonts w:eastAsia="Batang" w:hint="eastAsia"/>
          <w:sz w:val="24"/>
          <w:szCs w:val="24"/>
          <w:lang w:eastAsia="ko-KR"/>
        </w:rPr>
      </w:pPr>
      <w:r>
        <w:rPr>
          <w:rFonts w:eastAsia="Batang" w:hint="eastAsia"/>
          <w:noProof/>
          <w:sz w:val="24"/>
          <w:szCs w:val="24"/>
        </w:rPr>
        <w:pict>
          <v:shape id="_x0000_s1029" type="#_x0000_t202" style="position:absolute;left:0;text-align:left;margin-left:267pt;margin-top:107.9pt;width:158.25pt;height:31.95pt;z-index:251668480;mso-position-horizontal-relative:text;mso-position-vertical-relative:text" stroked="f">
            <v:textbox style="mso-fit-shape-to-text:t" inset="0,0,0,0">
              <w:txbxContent>
                <w:p w:rsidR="00F279BF" w:rsidRPr="00D20F3E" w:rsidRDefault="00F279BF" w:rsidP="00F279BF">
                  <w:pPr>
                    <w:pStyle w:val="Caption"/>
                    <w:rPr>
                      <w:noProof/>
                      <w:sz w:val="24"/>
                      <w:szCs w:val="24"/>
                    </w:rPr>
                  </w:pPr>
                  <w:r>
                    <w:t xml:space="preserve">Figure </w:t>
                  </w:r>
                  <w:r>
                    <w:rPr>
                      <w:rFonts w:eastAsia="Batang" w:hint="eastAsia"/>
                      <w:lang w:eastAsia="ko-KR"/>
                    </w:rPr>
                    <w:t>2  This is the color that galvanized products have</w:t>
                  </w:r>
                </w:p>
              </w:txbxContent>
            </v:textbox>
            <w10:wrap type="square"/>
          </v:shape>
        </w:pict>
      </w:r>
      <w:r w:rsidR="00667106" w:rsidRPr="00667106">
        <w:rPr>
          <w:sz w:val="24"/>
          <w:szCs w:val="24"/>
        </w:rPr>
        <w:t>When you put zinc (Zn) into the heated sodium hydroxide (NaOH), they react with each other. They form a soluble sodium zincate (Na2ZnO2) which again reacts when it touches the surface of the penny. This reaction forms metallic zinc that covers the penny and changes the color into silver. This process is called galvanization</w:t>
      </w:r>
      <w:r w:rsidR="00B87BEE">
        <w:rPr>
          <w:rFonts w:eastAsia="Batang" w:hint="eastAsia"/>
          <w:sz w:val="24"/>
          <w:szCs w:val="24"/>
          <w:lang w:eastAsia="ko-KR"/>
        </w:rPr>
        <w:t xml:space="preserve"> (Look at figure 1</w:t>
      </w:r>
      <w:r>
        <w:rPr>
          <w:rFonts w:eastAsia="Batang" w:hint="eastAsia"/>
          <w:sz w:val="24"/>
          <w:szCs w:val="24"/>
          <w:lang w:eastAsia="ko-KR"/>
        </w:rPr>
        <w:t xml:space="preserve"> and 2</w:t>
      </w:r>
      <w:r w:rsidR="00B87BEE">
        <w:rPr>
          <w:rFonts w:eastAsia="Batang" w:hint="eastAsia"/>
          <w:sz w:val="24"/>
          <w:szCs w:val="24"/>
          <w:lang w:eastAsia="ko-KR"/>
        </w:rPr>
        <w:t>)</w:t>
      </w:r>
      <w:r w:rsidR="00667106" w:rsidRPr="00667106">
        <w:rPr>
          <w:sz w:val="24"/>
          <w:szCs w:val="24"/>
        </w:rPr>
        <w:t xml:space="preserve">. </w:t>
      </w:r>
    </w:p>
    <w:p w:rsidR="00B87BEE" w:rsidRPr="00B87BEE" w:rsidRDefault="00B87BEE" w:rsidP="00667106">
      <w:pPr>
        <w:spacing w:line="240" w:lineRule="auto"/>
        <w:jc w:val="both"/>
        <w:rPr>
          <w:rFonts w:eastAsia="Batang" w:hint="eastAsia"/>
          <w:sz w:val="24"/>
          <w:szCs w:val="24"/>
          <w:lang w:eastAsia="ko-KR"/>
        </w:rPr>
      </w:pPr>
    </w:p>
    <w:p w:rsidR="00B87BEE" w:rsidRDefault="00B87BEE" w:rsidP="00667106">
      <w:pPr>
        <w:spacing w:line="240" w:lineRule="auto"/>
        <w:jc w:val="both"/>
        <w:rPr>
          <w:rFonts w:eastAsia="Batang" w:hint="eastAsia"/>
          <w:sz w:val="24"/>
          <w:szCs w:val="24"/>
          <w:lang w:eastAsia="ko-KR"/>
        </w:rPr>
      </w:pPr>
    </w:p>
    <w:p w:rsidR="00B87BEE" w:rsidRDefault="00B87BEE" w:rsidP="00667106">
      <w:pPr>
        <w:spacing w:line="240" w:lineRule="auto"/>
        <w:jc w:val="both"/>
        <w:rPr>
          <w:rFonts w:eastAsia="Batang" w:hint="eastAsia"/>
          <w:sz w:val="24"/>
          <w:szCs w:val="24"/>
          <w:lang w:eastAsia="ko-KR"/>
        </w:rPr>
      </w:pPr>
    </w:p>
    <w:p w:rsidR="00B87BEE" w:rsidRDefault="00B87BEE" w:rsidP="00667106">
      <w:pPr>
        <w:spacing w:line="240" w:lineRule="auto"/>
        <w:jc w:val="both"/>
        <w:rPr>
          <w:rFonts w:eastAsia="Batang" w:hint="eastAsia"/>
          <w:sz w:val="24"/>
          <w:szCs w:val="24"/>
          <w:lang w:eastAsia="ko-KR"/>
        </w:rPr>
      </w:pPr>
    </w:p>
    <w:p w:rsidR="00F279BF" w:rsidRDefault="00F279BF" w:rsidP="00F279BF">
      <w:pPr>
        <w:spacing w:line="240" w:lineRule="auto"/>
        <w:jc w:val="both"/>
        <w:rPr>
          <w:rFonts w:eastAsia="Batang" w:hint="eastAsia"/>
          <w:sz w:val="24"/>
          <w:szCs w:val="24"/>
          <w:lang w:eastAsia="ko-KR"/>
        </w:rPr>
      </w:pPr>
      <w:r>
        <w:rPr>
          <w:noProof/>
        </w:rPr>
        <w:pict>
          <v:shape id="_x0000_s1027" type="#_x0000_t202" style="position:absolute;left:0;text-align:left;margin-left:-21.75pt;margin-top:143.25pt;width:195.75pt;height:.05pt;z-index:251664384;mso-position-horizontal-relative:text;mso-position-vertical-relative:text" stroked="f">
            <v:textbox style="mso-fit-shape-to-text:t" inset="0,0,0,0">
              <w:txbxContent>
                <w:p w:rsidR="00F279BF" w:rsidRPr="00D20F3E" w:rsidRDefault="00F279BF" w:rsidP="00F279BF">
                  <w:pPr>
                    <w:pStyle w:val="Caption"/>
                    <w:rPr>
                      <w:noProof/>
                      <w:sz w:val="24"/>
                      <w:szCs w:val="24"/>
                    </w:rPr>
                  </w:pPr>
                  <w:r>
                    <w:t xml:space="preserve">Figure </w:t>
                  </w:r>
                  <w:r>
                    <w:rPr>
                      <w:rFonts w:eastAsia="Batang" w:hint="eastAsia"/>
                      <w:lang w:eastAsia="ko-KR"/>
                    </w:rPr>
                    <w:t>3  The surface of the coin turning into a gold color</w:t>
                  </w:r>
                </w:p>
              </w:txbxContent>
            </v:textbox>
            <w10:wrap type="square"/>
          </v:shape>
        </w:pict>
      </w:r>
      <w:r>
        <w:rPr>
          <w:noProof/>
          <w:sz w:val="24"/>
          <w:szCs w:val="24"/>
        </w:rPr>
        <w:drawing>
          <wp:anchor distT="0" distB="0" distL="114300" distR="114300" simplePos="0" relativeHeight="251660288" behindDoc="0" locked="0" layoutInCell="1" allowOverlap="1">
            <wp:simplePos x="0" y="0"/>
            <wp:positionH relativeFrom="column">
              <wp:posOffset>-276225</wp:posOffset>
            </wp:positionH>
            <wp:positionV relativeFrom="paragraph">
              <wp:posOffset>-95250</wp:posOffset>
            </wp:positionV>
            <wp:extent cx="2486025" cy="1857375"/>
            <wp:effectExtent l="19050" t="0" r="9525" b="0"/>
            <wp:wrapSquare wrapText="bothSides"/>
            <wp:docPr id="13" name="Picture 13"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3"/>
                    <pic:cNvPicPr>
                      <a:picLocks noChangeAspect="1" noChangeArrowheads="1"/>
                    </pic:cNvPicPr>
                  </pic:nvPicPr>
                  <pic:blipFill>
                    <a:blip r:embed="rId8"/>
                    <a:srcRect/>
                    <a:stretch>
                      <a:fillRect/>
                    </a:stretch>
                  </pic:blipFill>
                  <pic:spPr bwMode="auto">
                    <a:xfrm>
                      <a:off x="0" y="0"/>
                      <a:ext cx="2486025" cy="1857375"/>
                    </a:xfrm>
                    <a:prstGeom prst="rect">
                      <a:avLst/>
                    </a:prstGeom>
                    <a:noFill/>
                    <a:ln w="9525">
                      <a:noFill/>
                      <a:miter lim="800000"/>
                      <a:headEnd/>
                      <a:tailEnd/>
                    </a:ln>
                  </pic:spPr>
                </pic:pic>
              </a:graphicData>
            </a:graphic>
          </wp:anchor>
        </w:drawing>
      </w:r>
      <w:r w:rsidR="00667106" w:rsidRPr="00667106">
        <w:rPr>
          <w:sz w:val="24"/>
          <w:szCs w:val="24"/>
        </w:rPr>
        <w:t>Zinc and copper, when heated, forms brass. Brass is an alloy of zinc and copper that has a bright gold color to it. Although the original American penny has</w:t>
      </w:r>
      <w:r w:rsidR="00667106">
        <w:rPr>
          <w:sz w:val="24"/>
          <w:szCs w:val="24"/>
        </w:rPr>
        <w:t xml:space="preserve"> a small amount of zinc in it, it is not enough to form brass with copper when heated. Therefore, covering the penny with metallic zinc forms the right proportion of zinc and copper to form brass</w:t>
      </w:r>
      <w:r w:rsidR="00667106" w:rsidRPr="00667106">
        <w:rPr>
          <w:sz w:val="24"/>
          <w:szCs w:val="24"/>
        </w:rPr>
        <w:t>. When using the flame or another heat source to heat the penny covered with metallic zinc, the zinc and the copper for</w:t>
      </w:r>
      <w:r w:rsidR="00B87BEE">
        <w:rPr>
          <w:rFonts w:eastAsia="Batang" w:hint="eastAsia"/>
          <w:sz w:val="24"/>
          <w:szCs w:val="24"/>
          <w:lang w:eastAsia="ko-KR"/>
        </w:rPr>
        <w:t>m</w:t>
      </w:r>
      <w:r>
        <w:rPr>
          <w:sz w:val="24"/>
          <w:szCs w:val="24"/>
        </w:rPr>
        <w:t xml:space="preserve"> brass (Look at Figure </w:t>
      </w:r>
      <w:r w:rsidR="005023F4">
        <w:rPr>
          <w:rFonts w:eastAsia="Batang" w:hint="eastAsia"/>
          <w:sz w:val="24"/>
          <w:szCs w:val="24"/>
          <w:lang w:eastAsia="ko-KR"/>
        </w:rPr>
        <w:t>3</w:t>
      </w:r>
      <w:r>
        <w:rPr>
          <w:rFonts w:eastAsia="Batang" w:hint="eastAsia"/>
          <w:sz w:val="24"/>
          <w:szCs w:val="24"/>
          <w:lang w:eastAsia="ko-KR"/>
        </w:rPr>
        <w:t xml:space="preserve"> and Figure </w:t>
      </w:r>
      <w:r w:rsidR="005023F4">
        <w:rPr>
          <w:rFonts w:eastAsia="Batang" w:hint="eastAsia"/>
          <w:sz w:val="24"/>
          <w:szCs w:val="24"/>
          <w:lang w:eastAsia="ko-KR"/>
        </w:rPr>
        <w:t>4</w:t>
      </w:r>
      <w:r>
        <w:rPr>
          <w:sz w:val="24"/>
          <w:szCs w:val="24"/>
        </w:rPr>
        <w:t xml:space="preserve">). </w:t>
      </w:r>
    </w:p>
    <w:p w:rsidR="00F279BF" w:rsidRDefault="00F279BF" w:rsidP="00F279BF">
      <w:pPr>
        <w:spacing w:line="240" w:lineRule="auto"/>
        <w:jc w:val="both"/>
        <w:rPr>
          <w:rFonts w:eastAsia="Batang" w:hint="eastAsia"/>
          <w:sz w:val="24"/>
          <w:szCs w:val="24"/>
          <w:lang w:eastAsia="ko-KR"/>
        </w:rPr>
      </w:pPr>
    </w:p>
    <w:p w:rsidR="00A22284" w:rsidRDefault="005023F4" w:rsidP="00F279BF">
      <w:pPr>
        <w:spacing w:line="240" w:lineRule="auto"/>
        <w:jc w:val="both"/>
        <w:rPr>
          <w:rFonts w:eastAsia="Batang" w:hint="eastAsia"/>
          <w:sz w:val="24"/>
          <w:szCs w:val="24"/>
          <w:lang w:eastAsia="ko-KR"/>
        </w:rPr>
      </w:pPr>
      <w:r w:rsidRPr="005023F4">
        <w:rPr>
          <w:rFonts w:eastAsia="Batang"/>
          <w:noProof/>
          <w:sz w:val="24"/>
          <w:szCs w:val="24"/>
          <w:lang w:eastAsia="zh-TW"/>
        </w:rPr>
        <w:pict>
          <v:shape id="_x0000_s1030" type="#_x0000_t202" style="position:absolute;left:0;text-align:left;margin-left:-17.45pt;margin-top:16.45pt;width:294.2pt;height:122.6pt;z-index:251670528;mso-width-relative:margin;mso-height-relative:margin">
            <v:textbox>
              <w:txbxContent>
                <w:p w:rsidR="005023F4" w:rsidRPr="005023F4" w:rsidRDefault="005023F4">
                  <w:pPr>
                    <w:rPr>
                      <w:rFonts w:eastAsia="Batang" w:hint="eastAsia"/>
                      <w:lang w:eastAsia="ko-KR"/>
                    </w:rPr>
                  </w:pPr>
                  <w:r>
                    <w:rPr>
                      <w:rFonts w:eastAsia="Batang" w:hint="eastAsia"/>
                      <w:lang w:eastAsia="ko-KR"/>
                    </w:rPr>
                    <w:t xml:space="preserve">I learned that doing your own experiment takes a lot of effort. It requires a long time of searching to actually get an idea and learn about the background of your experiment. Next time, I will research about the experiment before actually doing it. This will help me understand more about what is happening in the experminent. </w:t>
                  </w:r>
                </w:p>
              </w:txbxContent>
            </v:textbox>
          </v:shape>
        </w:pict>
      </w:r>
      <w:r>
        <w:rPr>
          <w:rFonts w:eastAsia="Batang" w:hint="eastAsia"/>
          <w:noProof/>
          <w:sz w:val="24"/>
          <w:szCs w:val="24"/>
        </w:rPr>
        <w:drawing>
          <wp:anchor distT="0" distB="0" distL="114300" distR="114300" simplePos="0" relativeHeight="251658240" behindDoc="0" locked="0" layoutInCell="1" allowOverlap="1">
            <wp:simplePos x="0" y="0"/>
            <wp:positionH relativeFrom="column">
              <wp:posOffset>-1933575</wp:posOffset>
            </wp:positionH>
            <wp:positionV relativeFrom="paragraph">
              <wp:posOffset>184785</wp:posOffset>
            </wp:positionV>
            <wp:extent cx="1143000" cy="1704975"/>
            <wp:effectExtent l="19050" t="0" r="0" b="0"/>
            <wp:wrapSquare wrapText="bothSides"/>
            <wp:docPr id="7" name="Picture 7"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2"/>
                    <pic:cNvPicPr>
                      <a:picLocks noChangeAspect="1" noChangeArrowheads="1"/>
                    </pic:cNvPicPr>
                  </pic:nvPicPr>
                  <pic:blipFill>
                    <a:blip r:embed="rId9"/>
                    <a:srcRect/>
                    <a:stretch>
                      <a:fillRect/>
                    </a:stretch>
                  </pic:blipFill>
                  <pic:spPr bwMode="auto">
                    <a:xfrm>
                      <a:off x="0" y="0"/>
                      <a:ext cx="1143000" cy="1704975"/>
                    </a:xfrm>
                    <a:prstGeom prst="rect">
                      <a:avLst/>
                    </a:prstGeom>
                    <a:noFill/>
                    <a:ln w="9525">
                      <a:noFill/>
                      <a:miter lim="800000"/>
                      <a:headEnd/>
                      <a:tailEnd/>
                    </a:ln>
                  </pic:spPr>
                </pic:pic>
              </a:graphicData>
            </a:graphic>
          </wp:anchor>
        </w:drawing>
      </w:r>
    </w:p>
    <w:p w:rsidR="00F279BF" w:rsidRPr="00F279BF" w:rsidRDefault="005023F4" w:rsidP="00F279BF">
      <w:pPr>
        <w:spacing w:line="240" w:lineRule="auto"/>
        <w:jc w:val="both"/>
        <w:rPr>
          <w:rFonts w:eastAsia="Batang" w:hint="eastAsia"/>
          <w:sz w:val="24"/>
          <w:szCs w:val="24"/>
          <w:lang w:eastAsia="ko-KR"/>
        </w:rPr>
      </w:pPr>
      <w:r>
        <w:rPr>
          <w:noProof/>
        </w:rPr>
        <w:pict>
          <v:shape id="_x0000_s1028" type="#_x0000_t202" style="position:absolute;left:0;text-align:left;margin-left:-15pt;margin-top:2in;width:169.5pt;height:31.95pt;z-index:251666432;mso-position-horizontal-relative:text;mso-position-vertical-relative:text" stroked="f">
            <v:textbox style="mso-next-textbox:#_x0000_s1028;mso-fit-shape-to-text:t" inset="0,0,0,0">
              <w:txbxContent>
                <w:p w:rsidR="00F279BF" w:rsidRPr="00174F88" w:rsidRDefault="00F279BF" w:rsidP="00F279BF">
                  <w:pPr>
                    <w:pStyle w:val="Caption"/>
                    <w:rPr>
                      <w:rFonts w:ascii="Times New Roman" w:hAnsi="Times New Roman"/>
                      <w:noProof/>
                      <w:sz w:val="24"/>
                      <w:szCs w:val="24"/>
                    </w:rPr>
                  </w:pPr>
                  <w:r>
                    <w:t xml:space="preserve">Figure </w:t>
                  </w:r>
                  <w:r>
                    <w:rPr>
                      <w:rFonts w:eastAsia="Batang" w:hint="eastAsia"/>
                      <w:lang w:eastAsia="ko-KR"/>
                    </w:rPr>
                    <w:t>4  A coin that has a gold color to it before it turns bright yellow-gold</w:t>
                  </w:r>
                </w:p>
              </w:txbxContent>
            </v:textbox>
            <w10:wrap type="square"/>
          </v:shape>
        </w:pict>
      </w:r>
    </w:p>
    <w:sectPr w:rsidR="00F279BF" w:rsidRPr="00F279BF" w:rsidSect="001450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66851"/>
    <w:multiLevelType w:val="hybridMultilevel"/>
    <w:tmpl w:val="FBC4240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872FEC"/>
    <w:multiLevelType w:val="hybridMultilevel"/>
    <w:tmpl w:val="47108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6009E"/>
    <w:multiLevelType w:val="hybridMultilevel"/>
    <w:tmpl w:val="C8ACE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8E575D5"/>
    <w:multiLevelType w:val="hybridMultilevel"/>
    <w:tmpl w:val="A0DA3C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F958ED"/>
    <w:multiLevelType w:val="hybridMultilevel"/>
    <w:tmpl w:val="AFDE83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741234E2"/>
    <w:multiLevelType w:val="hybridMultilevel"/>
    <w:tmpl w:val="2682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6094D"/>
    <w:rsid w:val="001450A1"/>
    <w:rsid w:val="00350180"/>
    <w:rsid w:val="005023F4"/>
    <w:rsid w:val="00667106"/>
    <w:rsid w:val="006C6026"/>
    <w:rsid w:val="00842273"/>
    <w:rsid w:val="00981A35"/>
    <w:rsid w:val="00A22284"/>
    <w:rsid w:val="00B87BEE"/>
    <w:rsid w:val="00BD43DC"/>
    <w:rsid w:val="00BF5BB0"/>
    <w:rsid w:val="00F279BF"/>
    <w:rsid w:val="00F609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0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94D"/>
    <w:pPr>
      <w:ind w:left="720"/>
      <w:contextualSpacing/>
    </w:pPr>
  </w:style>
  <w:style w:type="paragraph" w:styleId="BalloonText">
    <w:name w:val="Balloon Text"/>
    <w:basedOn w:val="Normal"/>
    <w:link w:val="BalloonTextChar"/>
    <w:uiPriority w:val="99"/>
    <w:semiHidden/>
    <w:unhideWhenUsed/>
    <w:rsid w:val="00B87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BEE"/>
    <w:rPr>
      <w:rFonts w:ascii="Tahoma" w:hAnsi="Tahoma" w:cs="Tahoma"/>
      <w:sz w:val="16"/>
      <w:szCs w:val="16"/>
    </w:rPr>
  </w:style>
  <w:style w:type="paragraph" w:styleId="Caption">
    <w:name w:val="caption"/>
    <w:basedOn w:val="Normal"/>
    <w:next w:val="Normal"/>
    <w:uiPriority w:val="35"/>
    <w:unhideWhenUsed/>
    <w:qFormat/>
    <w:rsid w:val="00B87BEE"/>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4330479-B6ED-4F0F-A542-D82C6AFE3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399</Words>
  <Characters>1767</Characters>
  <Application>Microsoft Office Word</Application>
  <DocSecurity>0</DocSecurity>
  <Lines>42</Lines>
  <Paragraphs>17</Paragraphs>
  <ScaleCrop>false</ScaleCrop>
  <HeadingPairs>
    <vt:vector size="2" baseType="variant">
      <vt:variant>
        <vt:lpstr>Title</vt:lpstr>
      </vt:variant>
      <vt:variant>
        <vt:i4>1</vt:i4>
      </vt:variant>
    </vt:vector>
  </HeadingPairs>
  <TitlesOfParts>
    <vt:vector size="1" baseType="lpstr">
      <vt:lpstr/>
    </vt:vector>
  </TitlesOfParts>
  <Company>Shanghai American School</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2009-01-08T03:30:00Z</dcterms:created>
  <dcterms:modified xsi:type="dcterms:W3CDTF">2009-01-12T05:20:00Z</dcterms:modified>
</cp:coreProperties>
</file>